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/>
        </w:rPr>
        <w:t xml:space="preserve">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南京市住房保障和房产局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行政执法情况说明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一、行政处罚实施情况说明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年度行政处罚总数为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件，罚没收入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0.18万</w:t>
      </w:r>
      <w:r>
        <w:rPr>
          <w:rFonts w:hint="eastAsia" w:ascii="仿宋_GB2312" w:eastAsia="仿宋_GB2312"/>
          <w:sz w:val="32"/>
          <w:szCs w:val="32"/>
        </w:rPr>
        <w:t>元，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为将不得出租房屋出租的处罚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年度行政处罚被申请行政复议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件；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行政复议决定撤销、变更或者确认违法0件。行政复议后又被提起行政诉讼0件，判决撤销、部分撤销、变更、确认违法或者确认无效共0件。本部门20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>年度行政处罚直接被提起行政诉讼0件，判决撤销、部分撤销、变更、确认违法或者确认无效0件。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二、行政许可实施情况说明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年度行政许可申请总数为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283</w:t>
      </w:r>
      <w:r>
        <w:rPr>
          <w:rFonts w:hint="eastAsia" w:ascii="仿宋_GB2312" w:eastAsia="仿宋_GB2312"/>
          <w:sz w:val="32"/>
          <w:szCs w:val="32"/>
        </w:rPr>
        <w:t>件，予以许可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283</w:t>
      </w:r>
      <w:r>
        <w:rPr>
          <w:rFonts w:hint="eastAsia" w:ascii="仿宋_GB2312" w:eastAsia="仿宋_GB2312"/>
          <w:sz w:val="32"/>
          <w:szCs w:val="32"/>
        </w:rPr>
        <w:t>件，主要集中在商品房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预售许可</w:t>
      </w:r>
      <w:r>
        <w:rPr>
          <w:rFonts w:hint="eastAsia" w:ascii="仿宋_GB2312" w:eastAsia="仿宋_GB2312"/>
          <w:sz w:val="32"/>
          <w:szCs w:val="32"/>
        </w:rPr>
        <w:t>领域。</w:t>
      </w:r>
    </w:p>
    <w:p>
      <w:pPr>
        <w:spacing w:afterLines="50" w:line="560" w:lineRule="exact"/>
        <w:ind w:firstLine="64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被申请行政复议0件，行政复议决定履行法定职责、撤销、变更或者确认违法0件。行政复议后又被提起行政诉讼0件，判决履行法定职责、撤销、部分撤销、变更、确认违法或者确认无效0件。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年度行政许可（含不予受理、予以许可和不予许可）直接被提起行政诉讼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件，判决履行法定职责、撤销、部分撤销、变更、确认违法或者确认无效0件。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三、行政强制实施情况说明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年度行政强制总数为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四、行政征收实施情况说明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年度行政征收总数为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五、行政确认实施情况说明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年度行政确认总</w:t>
      </w:r>
      <w:r>
        <w:rPr>
          <w:rFonts w:hint="eastAsia" w:ascii="仿宋_GB2312" w:eastAsia="仿宋_GB2312"/>
          <w:color w:val="auto"/>
          <w:sz w:val="32"/>
          <w:szCs w:val="32"/>
        </w:rPr>
        <w:t>数为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719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六、行政裁决实施情况说明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年度行政裁决总数为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七、行政检查实施情况说明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年度行政检查总数为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233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八、行政给付实施情况说明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年度行政给付总数为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次。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九、行政奖励实施情况说明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年度行政</w:t>
      </w:r>
      <w:r>
        <w:rPr>
          <w:rFonts w:hint="eastAsia" w:ascii="仿宋_GB2312" w:hAnsi="黑体" w:eastAsia="仿宋_GB2312"/>
          <w:sz w:val="32"/>
          <w:szCs w:val="32"/>
        </w:rPr>
        <w:t>奖励</w:t>
      </w:r>
      <w:r>
        <w:rPr>
          <w:rFonts w:hint="eastAsia" w:ascii="仿宋_GB2312" w:eastAsia="仿宋_GB2312"/>
          <w:sz w:val="32"/>
          <w:szCs w:val="32"/>
        </w:rPr>
        <w:t>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奖励金额5万元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60" w:lineRule="exact"/>
        <w:ind w:firstLine="645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十、其他行政执法行为实施情况说明</w:t>
      </w:r>
    </w:p>
    <w:p>
      <w:pPr>
        <w:spacing w:line="560" w:lineRule="exact"/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本部门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</w:t>
      </w:r>
      <w:r>
        <w:rPr>
          <w:rFonts w:hint="eastAsia" w:ascii="仿宋_GB2312" w:eastAsia="仿宋_GB2312"/>
          <w:sz w:val="32"/>
          <w:szCs w:val="32"/>
        </w:rPr>
        <w:t>年度其他行政执法行为总数为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件。</w:t>
      </w:r>
    </w:p>
    <w:p>
      <w:pPr>
        <w:rPr>
          <w:rFonts w:hint="default" w:eastAsia="宋体"/>
          <w:lang w:val="en-US" w:eastAsia="zh-CN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南京市住房保障和房产局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 2022年1月17日</w:t>
      </w:r>
    </w:p>
    <w:sectPr>
      <w:footerReference r:id="rId3" w:type="default"/>
      <w:pgSz w:w="11906" w:h="16838"/>
      <w:pgMar w:top="1928" w:right="1474" w:bottom="1701" w:left="1474" w:header="720" w:footer="1134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</w:rPr>
    </w:pPr>
    <w:r>
      <w:rPr>
        <w:rStyle w:val="14"/>
      </w:rPr>
      <w:tab/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528"/>
    <w:rsid w:val="00047267"/>
    <w:rsid w:val="0005280E"/>
    <w:rsid w:val="000B36C3"/>
    <w:rsid w:val="0013314E"/>
    <w:rsid w:val="0016255D"/>
    <w:rsid w:val="00187463"/>
    <w:rsid w:val="00196237"/>
    <w:rsid w:val="001C21B8"/>
    <w:rsid w:val="001C6CCE"/>
    <w:rsid w:val="001F5603"/>
    <w:rsid w:val="00226AB6"/>
    <w:rsid w:val="00277264"/>
    <w:rsid w:val="002972D5"/>
    <w:rsid w:val="00297BC3"/>
    <w:rsid w:val="002A7469"/>
    <w:rsid w:val="003A5BF4"/>
    <w:rsid w:val="0040349A"/>
    <w:rsid w:val="00406E20"/>
    <w:rsid w:val="00496170"/>
    <w:rsid w:val="004B7AE5"/>
    <w:rsid w:val="0054464B"/>
    <w:rsid w:val="00576522"/>
    <w:rsid w:val="0059267D"/>
    <w:rsid w:val="005E2FF2"/>
    <w:rsid w:val="005F6A0F"/>
    <w:rsid w:val="0064076E"/>
    <w:rsid w:val="00645989"/>
    <w:rsid w:val="00646ACD"/>
    <w:rsid w:val="006B4596"/>
    <w:rsid w:val="006F06BA"/>
    <w:rsid w:val="006F37F4"/>
    <w:rsid w:val="00736DB7"/>
    <w:rsid w:val="007609C4"/>
    <w:rsid w:val="007A26E7"/>
    <w:rsid w:val="007B184D"/>
    <w:rsid w:val="007C20E4"/>
    <w:rsid w:val="007C58A5"/>
    <w:rsid w:val="00840510"/>
    <w:rsid w:val="008829CF"/>
    <w:rsid w:val="008A245B"/>
    <w:rsid w:val="008C312D"/>
    <w:rsid w:val="0092764B"/>
    <w:rsid w:val="009310BC"/>
    <w:rsid w:val="009837E6"/>
    <w:rsid w:val="009B05D6"/>
    <w:rsid w:val="009F4E65"/>
    <w:rsid w:val="00A0507F"/>
    <w:rsid w:val="00A12011"/>
    <w:rsid w:val="00A13BEF"/>
    <w:rsid w:val="00AF664A"/>
    <w:rsid w:val="00B106A4"/>
    <w:rsid w:val="00B11622"/>
    <w:rsid w:val="00B50A16"/>
    <w:rsid w:val="00B55A90"/>
    <w:rsid w:val="00B90A6D"/>
    <w:rsid w:val="00B96174"/>
    <w:rsid w:val="00BB42DD"/>
    <w:rsid w:val="00BB46C1"/>
    <w:rsid w:val="00BB6DCD"/>
    <w:rsid w:val="00C24344"/>
    <w:rsid w:val="00C82CA9"/>
    <w:rsid w:val="00C83398"/>
    <w:rsid w:val="00CA17DE"/>
    <w:rsid w:val="00CA2E99"/>
    <w:rsid w:val="00CB5DB7"/>
    <w:rsid w:val="00CE3AF3"/>
    <w:rsid w:val="00D45E82"/>
    <w:rsid w:val="00DE66C3"/>
    <w:rsid w:val="00DF01F7"/>
    <w:rsid w:val="00DF5E01"/>
    <w:rsid w:val="00E22C50"/>
    <w:rsid w:val="00E34411"/>
    <w:rsid w:val="00E36163"/>
    <w:rsid w:val="00E36D66"/>
    <w:rsid w:val="00E66519"/>
    <w:rsid w:val="00E92672"/>
    <w:rsid w:val="00EC7EDC"/>
    <w:rsid w:val="00EF424C"/>
    <w:rsid w:val="00EF7463"/>
    <w:rsid w:val="00F05B3B"/>
    <w:rsid w:val="00F07348"/>
    <w:rsid w:val="00F71528"/>
    <w:rsid w:val="00F948C8"/>
    <w:rsid w:val="00FC4EA2"/>
    <w:rsid w:val="00FE28BD"/>
    <w:rsid w:val="00FF31CE"/>
    <w:rsid w:val="0B3B292C"/>
    <w:rsid w:val="13136D29"/>
    <w:rsid w:val="15F4058A"/>
    <w:rsid w:val="1A880427"/>
    <w:rsid w:val="21321328"/>
    <w:rsid w:val="248E01DF"/>
    <w:rsid w:val="30EE79F1"/>
    <w:rsid w:val="31E812AE"/>
    <w:rsid w:val="32D672C3"/>
    <w:rsid w:val="3608520A"/>
    <w:rsid w:val="3E053EAE"/>
    <w:rsid w:val="4D3726E9"/>
    <w:rsid w:val="4F001D51"/>
    <w:rsid w:val="4FB0701A"/>
    <w:rsid w:val="624C01A9"/>
    <w:rsid w:val="67134BFF"/>
    <w:rsid w:val="6BEC0377"/>
    <w:rsid w:val="6FA33BB4"/>
    <w:rsid w:val="6FC2632D"/>
    <w:rsid w:val="73E6063E"/>
    <w:rsid w:val="76D0714D"/>
    <w:rsid w:val="79264D8F"/>
    <w:rsid w:val="7994090E"/>
    <w:rsid w:val="7A2562FC"/>
    <w:rsid w:val="7DC363C0"/>
    <w:rsid w:val="7EBD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uiPriority w:val="99"/>
    <w:rPr>
      <w:rFonts w:ascii="宋体" w:hAnsi="Courier New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rFonts w:cs="Times New Roman"/>
      <w:b/>
      <w:bCs/>
    </w:rPr>
  </w:style>
  <w:style w:type="character" w:styleId="13">
    <w:name w:val="page number"/>
    <w:basedOn w:val="11"/>
    <w:qFormat/>
    <w:uiPriority w:val="0"/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文头"/>
    <w:basedOn w:val="1"/>
    <w:qFormat/>
    <w:uiPriority w:val="99"/>
    <w:pPr>
      <w:tabs>
        <w:tab w:val="left" w:pos="6663"/>
      </w:tabs>
      <w:autoSpaceDE w:val="0"/>
      <w:autoSpaceDN w:val="0"/>
      <w:snapToGrid w:val="0"/>
      <w:spacing w:after="800" w:line="1500" w:lineRule="atLeast"/>
      <w:ind w:left="511" w:right="227" w:hanging="284"/>
      <w:jc w:val="distribute"/>
    </w:pPr>
    <w:rPr>
      <w:rFonts w:ascii="汉鼎简大宋" w:hAnsi="Times New Roman" w:eastAsia="汉鼎简大宋"/>
      <w:b/>
      <w:color w:val="FF0000"/>
      <w:w w:val="62"/>
      <w:kern w:val="0"/>
      <w:sz w:val="140"/>
      <w:szCs w:val="20"/>
    </w:rPr>
  </w:style>
  <w:style w:type="paragraph" w:customStyle="1" w:styleId="18">
    <w:name w:val="List Paragraph"/>
    <w:basedOn w:val="1"/>
    <w:qFormat/>
    <w:uiPriority w:val="0"/>
    <w:pPr>
      <w:ind w:firstLine="420" w:firstLineChars="200"/>
    </w:pPr>
  </w:style>
  <w:style w:type="paragraph" w:customStyle="1" w:styleId="19">
    <w:name w:val="红线"/>
    <w:basedOn w:val="2"/>
    <w:qFormat/>
    <w:uiPriority w:val="99"/>
    <w:pPr>
      <w:keepNext w:val="0"/>
      <w:keepLines w:val="0"/>
      <w:autoSpaceDE w:val="0"/>
      <w:autoSpaceDN w:val="0"/>
      <w:adjustRightInd w:val="0"/>
      <w:spacing w:before="0" w:after="851" w:line="227" w:lineRule="atLeast"/>
      <w:ind w:right="-142"/>
      <w:jc w:val="center"/>
      <w:outlineLvl w:val="9"/>
    </w:pPr>
    <w:rPr>
      <w:rFonts w:ascii="宋体" w:hAnsi="Times New Roman"/>
      <w:bCs w:val="0"/>
      <w:kern w:val="0"/>
      <w:sz w:val="1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287</Words>
  <Characters>1641</Characters>
  <Lines>13</Lines>
  <Paragraphs>3</Paragraphs>
  <TotalTime>38</TotalTime>
  <ScaleCrop>false</ScaleCrop>
  <LinksUpToDate>false</LinksUpToDate>
  <CharactersWithSpaces>1925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2021-01-06T08:15:00Z</dcterms:created>
  <dc:creator>Administrator</dc:creator>
  <cp:lastModifiedBy>帅军</cp:lastModifiedBy>
  <cp:lastPrinted>2022-01-17T08:48:03Z</cp:lastPrinted>
  <dcterms:modified xsi:type="dcterms:W3CDTF">2022-01-17T09:25:06Z</dcterms:modified>
  <dc:title>江苏省全面推进依法行政工作领导小组办公室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